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A06" w:rsidRPr="00430277" w:rsidRDefault="00306A06" w:rsidP="00896158">
      <w:pPr>
        <w:pStyle w:val="af3"/>
        <w:rPr>
          <w:rFonts w:ascii="Times New Roman" w:hAnsi="Times New Roman"/>
          <w:sz w:val="28"/>
          <w:szCs w:val="28"/>
          <w:lang w:val="ru-RU"/>
        </w:rPr>
      </w:pPr>
    </w:p>
    <w:tbl>
      <w:tblPr>
        <w:tblW w:w="0" w:type="auto"/>
        <w:tblLook w:val="01E0"/>
      </w:tblPr>
      <w:tblGrid>
        <w:gridCol w:w="4785"/>
        <w:gridCol w:w="4785"/>
      </w:tblGrid>
      <w:tr w:rsidR="00481758" w:rsidRPr="00D4521E" w:rsidTr="00481758">
        <w:tc>
          <w:tcPr>
            <w:tcW w:w="4785" w:type="dxa"/>
          </w:tcPr>
          <w:p w:rsidR="00481758" w:rsidRPr="00430277" w:rsidRDefault="00481758">
            <w:pPr>
              <w:jc w:val="center"/>
              <w:rPr>
                <w:rFonts w:ascii="Times New Roman" w:hAnsi="Times New Roman"/>
                <w:sz w:val="28"/>
                <w:szCs w:val="28"/>
                <w:lang w:val="uk-UA"/>
              </w:rPr>
            </w:pPr>
          </w:p>
        </w:tc>
        <w:tc>
          <w:tcPr>
            <w:tcW w:w="4785" w:type="dxa"/>
            <w:hideMark/>
          </w:tcPr>
          <w:p w:rsidR="00481758" w:rsidRPr="00430277" w:rsidRDefault="00481758" w:rsidP="00430277">
            <w:pPr>
              <w:pStyle w:val="af3"/>
              <w:rPr>
                <w:rFonts w:ascii="Times New Roman" w:hAnsi="Times New Roman"/>
                <w:b/>
                <w:sz w:val="28"/>
                <w:szCs w:val="28"/>
                <w:lang w:val="uk-UA"/>
              </w:rPr>
            </w:pPr>
            <w:r w:rsidRPr="00430277">
              <w:rPr>
                <w:rFonts w:ascii="Times New Roman" w:hAnsi="Times New Roman"/>
                <w:b/>
                <w:sz w:val="28"/>
                <w:szCs w:val="28"/>
                <w:lang w:val="uk-UA"/>
              </w:rPr>
              <w:t>„ЗАТВЕРДЖУЮ”</w:t>
            </w:r>
          </w:p>
          <w:p w:rsidR="00481758" w:rsidRPr="00430277" w:rsidRDefault="00481758" w:rsidP="00430277">
            <w:pPr>
              <w:pStyle w:val="af3"/>
              <w:rPr>
                <w:rFonts w:ascii="Times New Roman" w:hAnsi="Times New Roman"/>
                <w:b/>
                <w:sz w:val="28"/>
                <w:szCs w:val="28"/>
                <w:lang w:val="uk-UA"/>
              </w:rPr>
            </w:pPr>
            <w:r w:rsidRPr="00430277">
              <w:rPr>
                <w:rFonts w:ascii="Times New Roman" w:hAnsi="Times New Roman"/>
                <w:b/>
                <w:sz w:val="28"/>
                <w:szCs w:val="28"/>
                <w:lang w:val="uk-UA"/>
              </w:rPr>
              <w:t xml:space="preserve">Директор   </w:t>
            </w:r>
            <w:proofErr w:type="spellStart"/>
            <w:r w:rsidRPr="00430277">
              <w:rPr>
                <w:rFonts w:ascii="Times New Roman" w:hAnsi="Times New Roman"/>
                <w:b/>
                <w:sz w:val="28"/>
                <w:szCs w:val="28"/>
                <w:lang w:val="uk-UA"/>
              </w:rPr>
              <w:t>КУ</w:t>
            </w:r>
            <w:proofErr w:type="spellEnd"/>
            <w:r w:rsidRPr="00430277">
              <w:rPr>
                <w:rFonts w:ascii="Times New Roman" w:hAnsi="Times New Roman"/>
                <w:b/>
                <w:sz w:val="28"/>
                <w:szCs w:val="28"/>
                <w:lang w:val="uk-UA"/>
              </w:rPr>
              <w:t xml:space="preserve"> БРР</w:t>
            </w:r>
          </w:p>
          <w:p w:rsidR="00481758" w:rsidRPr="00430277" w:rsidRDefault="00481758" w:rsidP="00430277">
            <w:pPr>
              <w:pStyle w:val="af3"/>
              <w:rPr>
                <w:rFonts w:ascii="Times New Roman" w:hAnsi="Times New Roman"/>
                <w:b/>
                <w:sz w:val="28"/>
                <w:szCs w:val="28"/>
                <w:lang w:val="uk-UA"/>
              </w:rPr>
            </w:pPr>
            <w:r w:rsidRPr="00430277">
              <w:rPr>
                <w:rFonts w:ascii="Times New Roman" w:hAnsi="Times New Roman"/>
                <w:b/>
                <w:sz w:val="28"/>
                <w:szCs w:val="28"/>
                <w:lang w:val="uk-UA"/>
              </w:rPr>
              <w:t xml:space="preserve"> «Бориспільський районний Трудовий архів»</w:t>
            </w:r>
          </w:p>
          <w:p w:rsidR="00481758" w:rsidRPr="00430277" w:rsidRDefault="00481758" w:rsidP="00430277">
            <w:pPr>
              <w:pStyle w:val="af3"/>
              <w:rPr>
                <w:rFonts w:ascii="Times New Roman" w:hAnsi="Times New Roman"/>
                <w:b/>
                <w:sz w:val="28"/>
                <w:szCs w:val="28"/>
                <w:lang w:val="uk-UA"/>
              </w:rPr>
            </w:pPr>
            <w:r w:rsidRPr="00430277">
              <w:rPr>
                <w:rFonts w:ascii="Times New Roman" w:hAnsi="Times New Roman"/>
                <w:b/>
                <w:sz w:val="28"/>
                <w:szCs w:val="28"/>
                <w:lang w:val="uk-UA"/>
              </w:rPr>
              <w:t>_________________</w:t>
            </w:r>
            <w:r w:rsidR="00F25D2C" w:rsidRPr="00430277">
              <w:rPr>
                <w:rFonts w:ascii="Times New Roman" w:hAnsi="Times New Roman"/>
                <w:b/>
                <w:sz w:val="28"/>
                <w:szCs w:val="28"/>
                <w:lang w:val="uk-UA"/>
              </w:rPr>
              <w:t xml:space="preserve"> </w:t>
            </w:r>
            <w:r w:rsidRPr="00430277">
              <w:rPr>
                <w:rFonts w:ascii="Times New Roman" w:hAnsi="Times New Roman"/>
                <w:b/>
                <w:sz w:val="28"/>
                <w:szCs w:val="28"/>
                <w:lang w:val="uk-UA"/>
              </w:rPr>
              <w:t>Т.В.</w:t>
            </w:r>
            <w:proofErr w:type="spellStart"/>
            <w:r w:rsidRPr="00430277">
              <w:rPr>
                <w:rFonts w:ascii="Times New Roman" w:hAnsi="Times New Roman"/>
                <w:b/>
                <w:sz w:val="28"/>
                <w:szCs w:val="28"/>
                <w:lang w:val="uk-UA"/>
              </w:rPr>
              <w:t>Фесенко</w:t>
            </w:r>
            <w:proofErr w:type="spellEnd"/>
          </w:p>
          <w:p w:rsidR="00481758" w:rsidRPr="00430277" w:rsidRDefault="00DE2F0F" w:rsidP="00430277">
            <w:pPr>
              <w:pStyle w:val="af3"/>
              <w:rPr>
                <w:lang w:val="uk-UA"/>
              </w:rPr>
            </w:pPr>
            <w:r w:rsidRPr="00430277">
              <w:rPr>
                <w:rFonts w:ascii="Times New Roman" w:hAnsi="Times New Roman"/>
                <w:b/>
                <w:sz w:val="28"/>
                <w:szCs w:val="28"/>
                <w:lang w:val="uk-UA"/>
              </w:rPr>
              <w:t>„</w:t>
            </w:r>
            <w:r w:rsidR="001548E5" w:rsidRPr="00430277">
              <w:rPr>
                <w:rFonts w:ascii="Times New Roman" w:hAnsi="Times New Roman"/>
                <w:b/>
                <w:sz w:val="28"/>
                <w:szCs w:val="28"/>
                <w:lang w:val="uk-UA"/>
              </w:rPr>
              <w:t xml:space="preserve">06”січня </w:t>
            </w:r>
            <w:r w:rsidR="00986934" w:rsidRPr="00430277">
              <w:rPr>
                <w:rFonts w:ascii="Times New Roman" w:hAnsi="Times New Roman"/>
                <w:b/>
                <w:sz w:val="28"/>
                <w:szCs w:val="28"/>
                <w:lang w:val="uk-UA"/>
              </w:rPr>
              <w:t>2016</w:t>
            </w:r>
            <w:r w:rsidR="00481758" w:rsidRPr="00430277">
              <w:rPr>
                <w:rFonts w:ascii="Times New Roman" w:hAnsi="Times New Roman"/>
                <w:b/>
                <w:sz w:val="28"/>
                <w:szCs w:val="28"/>
                <w:lang w:val="uk-UA"/>
              </w:rPr>
              <w:t xml:space="preserve"> р.</w:t>
            </w:r>
          </w:p>
        </w:tc>
      </w:tr>
    </w:tbl>
    <w:p w:rsidR="00481758" w:rsidRPr="00430277" w:rsidRDefault="00481758" w:rsidP="00430277">
      <w:pPr>
        <w:rPr>
          <w:rFonts w:ascii="Times New Roman" w:hAnsi="Times New Roman"/>
          <w:b/>
          <w:sz w:val="28"/>
          <w:szCs w:val="28"/>
          <w:lang w:val="uk-UA"/>
        </w:rPr>
      </w:pPr>
    </w:p>
    <w:p w:rsidR="00481758" w:rsidRPr="00430277" w:rsidRDefault="00481758" w:rsidP="00481758">
      <w:pPr>
        <w:ind w:left="360"/>
        <w:jc w:val="center"/>
        <w:rPr>
          <w:rFonts w:ascii="Times New Roman" w:hAnsi="Times New Roman"/>
          <w:b/>
          <w:sz w:val="28"/>
          <w:szCs w:val="28"/>
          <w:lang w:val="uk-UA"/>
        </w:rPr>
      </w:pPr>
      <w:r w:rsidRPr="00430277">
        <w:rPr>
          <w:rFonts w:ascii="Times New Roman" w:hAnsi="Times New Roman"/>
          <w:b/>
          <w:sz w:val="28"/>
          <w:szCs w:val="28"/>
          <w:lang w:val="uk-UA"/>
        </w:rPr>
        <w:t>Інструкція з обліку документів в трудовому архіві</w:t>
      </w:r>
    </w:p>
    <w:p w:rsidR="00481758" w:rsidRPr="00430277" w:rsidRDefault="00481758" w:rsidP="00430277">
      <w:pPr>
        <w:rPr>
          <w:rFonts w:ascii="Times New Roman" w:hAnsi="Times New Roman"/>
          <w:sz w:val="28"/>
          <w:szCs w:val="28"/>
          <w:lang w:val="uk-UA"/>
        </w:rPr>
      </w:pPr>
    </w:p>
    <w:p w:rsidR="00481758" w:rsidRDefault="00481758" w:rsidP="00481758">
      <w:pPr>
        <w:numPr>
          <w:ilvl w:val="0"/>
          <w:numId w:val="5"/>
        </w:numPr>
        <w:suppressAutoHyphens w:val="0"/>
        <w:spacing w:after="0" w:line="240" w:lineRule="auto"/>
        <w:jc w:val="center"/>
        <w:rPr>
          <w:rFonts w:ascii="Times New Roman" w:hAnsi="Times New Roman"/>
          <w:sz w:val="28"/>
          <w:szCs w:val="28"/>
          <w:lang w:val="uk-UA"/>
        </w:rPr>
      </w:pPr>
      <w:r w:rsidRPr="00430277">
        <w:rPr>
          <w:rFonts w:ascii="Times New Roman" w:hAnsi="Times New Roman"/>
          <w:sz w:val="28"/>
          <w:szCs w:val="28"/>
          <w:lang w:val="uk-UA"/>
        </w:rPr>
        <w:t>Загальні положення.</w:t>
      </w:r>
    </w:p>
    <w:p w:rsidR="00430277" w:rsidRPr="00430277" w:rsidRDefault="00430277" w:rsidP="00430277">
      <w:pPr>
        <w:suppressAutoHyphens w:val="0"/>
        <w:spacing w:after="0" w:line="240" w:lineRule="auto"/>
        <w:ind w:left="720"/>
        <w:rPr>
          <w:rFonts w:ascii="Times New Roman" w:hAnsi="Times New Roman"/>
          <w:sz w:val="28"/>
          <w:szCs w:val="28"/>
          <w:lang w:val="uk-UA"/>
        </w:rPr>
      </w:pPr>
    </w:p>
    <w:p w:rsidR="00481758" w:rsidRPr="00430277" w:rsidRDefault="00481758" w:rsidP="00481758">
      <w:pPr>
        <w:ind w:firstLine="708"/>
        <w:jc w:val="both"/>
        <w:rPr>
          <w:rFonts w:ascii="Times New Roman" w:hAnsi="Times New Roman"/>
          <w:sz w:val="28"/>
          <w:szCs w:val="28"/>
          <w:lang w:val="uk-UA"/>
        </w:rPr>
      </w:pPr>
      <w:r w:rsidRPr="00430277">
        <w:rPr>
          <w:rFonts w:ascii="Times New Roman" w:hAnsi="Times New Roman"/>
          <w:sz w:val="28"/>
          <w:szCs w:val="28"/>
          <w:lang w:val="uk-UA"/>
        </w:rPr>
        <w:t>Облік документів тимчасового зберігання (75 років),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архівного фонду в трудовому архіві здійснюється централізовано у межах повноважень, визначених актами законодавства та нормативними документами. Укладання та ведення облікових документів здійснюється відповідно до вимог, вик</w:t>
      </w:r>
      <w:r w:rsidR="00986934" w:rsidRPr="00430277">
        <w:rPr>
          <w:rFonts w:ascii="Times New Roman" w:hAnsi="Times New Roman"/>
          <w:sz w:val="28"/>
          <w:szCs w:val="28"/>
          <w:lang w:val="uk-UA"/>
        </w:rPr>
        <w:t xml:space="preserve">ладених в </w:t>
      </w:r>
      <w:proofErr w:type="spellStart"/>
      <w:r w:rsidR="00986934" w:rsidRPr="00430277">
        <w:rPr>
          <w:rFonts w:ascii="Times New Roman" w:hAnsi="Times New Roman"/>
          <w:sz w:val="28"/>
          <w:szCs w:val="28"/>
          <w:lang w:val="uk-UA"/>
        </w:rPr>
        <w:t>„Правилах</w:t>
      </w:r>
      <w:proofErr w:type="spellEnd"/>
      <w:r w:rsidR="00986934" w:rsidRPr="00430277">
        <w:rPr>
          <w:rFonts w:ascii="Times New Roman" w:hAnsi="Times New Roman"/>
          <w:sz w:val="28"/>
          <w:szCs w:val="28"/>
          <w:lang w:val="uk-UA"/>
        </w:rPr>
        <w:t xml:space="preserve"> організації діловодства та архівного зберігання документів у державних органах, органах місцевого самоврядування, на підприємствах, в установах і </w:t>
      </w:r>
      <w:proofErr w:type="spellStart"/>
      <w:r w:rsidR="00986934" w:rsidRPr="00430277">
        <w:rPr>
          <w:rFonts w:ascii="Times New Roman" w:hAnsi="Times New Roman"/>
          <w:sz w:val="28"/>
          <w:szCs w:val="28"/>
          <w:lang w:val="uk-UA"/>
        </w:rPr>
        <w:t>організаціях</w:t>
      </w:r>
      <w:r w:rsidRPr="00430277">
        <w:rPr>
          <w:rFonts w:ascii="Times New Roman" w:hAnsi="Times New Roman"/>
          <w:sz w:val="28"/>
          <w:szCs w:val="28"/>
          <w:lang w:val="uk-UA"/>
        </w:rPr>
        <w:t>”</w:t>
      </w:r>
      <w:proofErr w:type="spellEnd"/>
      <w:r w:rsidRPr="00430277">
        <w:rPr>
          <w:rFonts w:ascii="Times New Roman" w:hAnsi="Times New Roman"/>
          <w:sz w:val="28"/>
          <w:szCs w:val="28"/>
          <w:lang w:val="uk-UA"/>
        </w:rPr>
        <w:t>.</w:t>
      </w:r>
    </w:p>
    <w:p w:rsidR="00481758" w:rsidRPr="00430277" w:rsidRDefault="00481758" w:rsidP="00481758">
      <w:pPr>
        <w:ind w:left="705"/>
        <w:jc w:val="both"/>
        <w:rPr>
          <w:rFonts w:ascii="Times New Roman" w:hAnsi="Times New Roman"/>
          <w:sz w:val="28"/>
          <w:szCs w:val="28"/>
          <w:lang w:val="uk-UA"/>
        </w:rPr>
      </w:pPr>
      <w:r w:rsidRPr="00430277">
        <w:rPr>
          <w:rFonts w:ascii="Times New Roman" w:hAnsi="Times New Roman"/>
          <w:sz w:val="28"/>
          <w:szCs w:val="28"/>
          <w:lang w:val="uk-UA"/>
        </w:rPr>
        <w:t>Обліку підлягають всі документи, що зберігаються в трудовому архіві. Облік здійснюється шляхом надання документам облікових номерів.</w:t>
      </w:r>
    </w:p>
    <w:p w:rsidR="00481758" w:rsidRPr="00430277" w:rsidRDefault="00481758" w:rsidP="00481758">
      <w:pPr>
        <w:ind w:left="360"/>
        <w:jc w:val="both"/>
        <w:rPr>
          <w:rFonts w:ascii="Times New Roman" w:hAnsi="Times New Roman"/>
          <w:sz w:val="28"/>
          <w:szCs w:val="28"/>
          <w:lang w:val="uk-UA"/>
        </w:rPr>
      </w:pPr>
    </w:p>
    <w:p w:rsidR="00481758" w:rsidRPr="00430277" w:rsidRDefault="00481758" w:rsidP="00481758">
      <w:pPr>
        <w:ind w:left="360"/>
        <w:jc w:val="center"/>
        <w:rPr>
          <w:rFonts w:ascii="Times New Roman" w:hAnsi="Times New Roman"/>
          <w:sz w:val="28"/>
          <w:szCs w:val="28"/>
          <w:lang w:val="uk-UA"/>
        </w:rPr>
      </w:pPr>
      <w:r w:rsidRPr="00430277">
        <w:rPr>
          <w:rFonts w:ascii="Times New Roman" w:hAnsi="Times New Roman"/>
          <w:sz w:val="28"/>
          <w:szCs w:val="28"/>
          <w:lang w:val="uk-UA"/>
        </w:rPr>
        <w:t>2. Облікові документи трудового архіву.</w:t>
      </w:r>
    </w:p>
    <w:p w:rsidR="00481758" w:rsidRPr="00430277" w:rsidRDefault="00481758" w:rsidP="00430277">
      <w:pPr>
        <w:ind w:left="360"/>
        <w:rPr>
          <w:rFonts w:ascii="Times New Roman" w:hAnsi="Times New Roman"/>
          <w:sz w:val="28"/>
          <w:szCs w:val="28"/>
          <w:lang w:val="uk-UA"/>
        </w:rPr>
      </w:pPr>
      <w:r w:rsidRPr="00430277">
        <w:rPr>
          <w:rFonts w:ascii="Times New Roman" w:hAnsi="Times New Roman"/>
          <w:sz w:val="28"/>
          <w:szCs w:val="28"/>
          <w:lang w:val="uk-UA"/>
        </w:rPr>
        <w:tab/>
        <w:t>2.1. Основні облікові документи:</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книга обліку надходжень документів;</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список фондів;</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аркуш фонду;</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архівний опис;</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реєстр описів;</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справа фонду;</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паспорт архіву</w:t>
      </w:r>
      <w:r w:rsidR="00E52F19" w:rsidRPr="00430277">
        <w:rPr>
          <w:rFonts w:ascii="Times New Roman" w:hAnsi="Times New Roman"/>
          <w:sz w:val="28"/>
          <w:szCs w:val="28"/>
          <w:lang w:val="uk-UA"/>
        </w:rPr>
        <w:t>;</w:t>
      </w:r>
      <w:r w:rsidRPr="00430277">
        <w:rPr>
          <w:rFonts w:ascii="Times New Roman" w:hAnsi="Times New Roman"/>
          <w:sz w:val="28"/>
          <w:szCs w:val="28"/>
          <w:lang w:val="uk-UA"/>
        </w:rPr>
        <w:t xml:space="preserve"> </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картка фонду.</w:t>
      </w:r>
    </w:p>
    <w:p w:rsidR="00481758" w:rsidRPr="00430277" w:rsidRDefault="00481758" w:rsidP="00481758">
      <w:pPr>
        <w:ind w:left="360"/>
        <w:rPr>
          <w:rFonts w:ascii="Times New Roman" w:hAnsi="Times New Roman"/>
          <w:sz w:val="28"/>
          <w:szCs w:val="28"/>
          <w:lang w:val="uk-UA"/>
        </w:rPr>
      </w:pPr>
    </w:p>
    <w:p w:rsidR="00481758" w:rsidRPr="00430277" w:rsidRDefault="00481758" w:rsidP="00430277">
      <w:pPr>
        <w:ind w:left="360"/>
        <w:rPr>
          <w:rFonts w:ascii="Times New Roman" w:hAnsi="Times New Roman"/>
          <w:sz w:val="28"/>
          <w:szCs w:val="28"/>
          <w:lang w:val="uk-UA"/>
        </w:rPr>
      </w:pPr>
      <w:r w:rsidRPr="00430277">
        <w:rPr>
          <w:rFonts w:ascii="Times New Roman" w:hAnsi="Times New Roman"/>
          <w:sz w:val="28"/>
          <w:szCs w:val="28"/>
          <w:lang w:val="uk-UA"/>
        </w:rPr>
        <w:tab/>
        <w:t>2.2. Допоміжні облікові документи:</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паспорт архівосховища;</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топографічні покажчики;</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книга обліку видавання документів з архівосховища;</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книга обліку видавання документів у тимчасове користування;</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книга обліку вибуття документів і фондів;</w:t>
      </w:r>
    </w:p>
    <w:p w:rsidR="00481758" w:rsidRPr="00430277" w:rsidRDefault="00481758" w:rsidP="00481758">
      <w:pPr>
        <w:ind w:left="360"/>
        <w:rPr>
          <w:rFonts w:ascii="Times New Roman" w:hAnsi="Times New Roman"/>
          <w:sz w:val="28"/>
          <w:szCs w:val="28"/>
          <w:lang w:val="uk-UA"/>
        </w:rPr>
      </w:pPr>
      <w:r w:rsidRPr="00430277">
        <w:rPr>
          <w:rFonts w:ascii="Times New Roman" w:hAnsi="Times New Roman"/>
          <w:sz w:val="28"/>
          <w:szCs w:val="28"/>
          <w:lang w:val="uk-UA"/>
        </w:rPr>
        <w:t>- картковий фондовий покажчик.</w:t>
      </w:r>
    </w:p>
    <w:p w:rsidR="00481758" w:rsidRPr="00430277" w:rsidRDefault="00481758" w:rsidP="00430277">
      <w:pPr>
        <w:ind w:left="360"/>
        <w:jc w:val="center"/>
        <w:rPr>
          <w:rFonts w:ascii="Times New Roman" w:hAnsi="Times New Roman"/>
          <w:sz w:val="28"/>
          <w:szCs w:val="28"/>
          <w:lang w:val="uk-UA"/>
        </w:rPr>
      </w:pPr>
      <w:r w:rsidRPr="00430277">
        <w:rPr>
          <w:rFonts w:ascii="Times New Roman" w:hAnsi="Times New Roman"/>
          <w:sz w:val="28"/>
          <w:szCs w:val="28"/>
          <w:lang w:val="uk-UA"/>
        </w:rPr>
        <w:t>3. Облік надходжень та вибуття документів.</w:t>
      </w:r>
    </w:p>
    <w:p w:rsidR="00481758" w:rsidRPr="00430277" w:rsidRDefault="00481758" w:rsidP="00430277">
      <w:pPr>
        <w:ind w:left="360"/>
        <w:rPr>
          <w:rFonts w:ascii="Times New Roman" w:hAnsi="Times New Roman"/>
          <w:sz w:val="28"/>
          <w:szCs w:val="28"/>
          <w:lang w:val="uk-UA"/>
        </w:rPr>
      </w:pPr>
      <w:r w:rsidRPr="00430277">
        <w:rPr>
          <w:rFonts w:ascii="Times New Roman" w:hAnsi="Times New Roman"/>
          <w:sz w:val="28"/>
          <w:szCs w:val="28"/>
          <w:lang w:val="uk-UA"/>
        </w:rPr>
        <w:t>3.1. Послідовність виконання робіт з обліку під час надходжень документів.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3.1.1. Приймання документів з особового складу та документів тимчасового зберігання ліквідованих підприємств, установ та організацій незалежно від форм власності та підпорядкування, що розташовані на відповідній території на зберігання здійснюється  на підставі звернення голови ліквідаційної комісії.</w:t>
      </w:r>
    </w:p>
    <w:p w:rsidR="00481758" w:rsidRPr="00430277" w:rsidRDefault="00481758" w:rsidP="00481758">
      <w:pPr>
        <w:ind w:firstLine="708"/>
        <w:jc w:val="both"/>
        <w:rPr>
          <w:rFonts w:ascii="Times New Roman" w:hAnsi="Times New Roman"/>
          <w:sz w:val="28"/>
          <w:szCs w:val="28"/>
          <w:lang w:val="uk-UA"/>
        </w:rPr>
      </w:pPr>
      <w:r w:rsidRPr="00430277">
        <w:rPr>
          <w:rFonts w:ascii="Times New Roman" w:hAnsi="Times New Roman"/>
          <w:sz w:val="28"/>
          <w:szCs w:val="28"/>
          <w:lang w:val="uk-UA"/>
        </w:rPr>
        <w:t>Приймання від підприємств, установ і організацій – джерел комплектування архівних документів з особового складу, фінансово-господарської діяльності та інших документів, строки зберігання яких не закінчилися.</w:t>
      </w:r>
    </w:p>
    <w:p w:rsidR="00481758" w:rsidRPr="00430277" w:rsidRDefault="00481758" w:rsidP="00481758">
      <w:pPr>
        <w:ind w:firstLine="708"/>
        <w:jc w:val="both"/>
        <w:rPr>
          <w:rFonts w:ascii="Times New Roman" w:hAnsi="Times New Roman"/>
          <w:sz w:val="28"/>
          <w:szCs w:val="28"/>
          <w:lang w:val="uk-UA"/>
        </w:rPr>
      </w:pPr>
      <w:r w:rsidRPr="00430277">
        <w:rPr>
          <w:rFonts w:ascii="Times New Roman" w:hAnsi="Times New Roman"/>
          <w:sz w:val="28"/>
          <w:szCs w:val="28"/>
          <w:lang w:val="uk-UA"/>
        </w:rPr>
        <w:t xml:space="preserve">Проведення експертизи цінності документів, що знаходяться на зберіганні, подання на затвердження експертній комісії архівного </w:t>
      </w:r>
      <w:r w:rsidR="00E52F19" w:rsidRPr="00430277">
        <w:rPr>
          <w:rFonts w:ascii="Times New Roman" w:hAnsi="Times New Roman"/>
          <w:sz w:val="28"/>
          <w:szCs w:val="28"/>
          <w:lang w:val="uk-UA"/>
        </w:rPr>
        <w:t>сектору Бориспільської РДА</w:t>
      </w:r>
      <w:r w:rsidRPr="00430277">
        <w:rPr>
          <w:rFonts w:ascii="Times New Roman" w:hAnsi="Times New Roman"/>
          <w:sz w:val="28"/>
          <w:szCs w:val="28"/>
          <w:lang w:val="uk-UA"/>
        </w:rPr>
        <w:t xml:space="preserve"> документів з особового складу підприємств, установ і організацій – джерел комплектування та актів про вилучення для знищення документів, строки зберігання яких закінчилися.</w:t>
      </w:r>
    </w:p>
    <w:p w:rsidR="00481758" w:rsidRPr="00430277" w:rsidRDefault="00481758" w:rsidP="00481758">
      <w:pPr>
        <w:ind w:firstLine="360"/>
        <w:jc w:val="both"/>
        <w:rPr>
          <w:rFonts w:ascii="Times New Roman" w:hAnsi="Times New Roman"/>
          <w:sz w:val="28"/>
          <w:szCs w:val="28"/>
          <w:lang w:val="uk-UA"/>
        </w:rPr>
      </w:pPr>
      <w:r w:rsidRPr="00430277">
        <w:rPr>
          <w:rFonts w:ascii="Times New Roman" w:hAnsi="Times New Roman"/>
          <w:sz w:val="28"/>
          <w:szCs w:val="28"/>
          <w:lang w:val="uk-UA"/>
        </w:rPr>
        <w:tab/>
        <w:t xml:space="preserve">Попередня підготовка  до приймання документів розпочинається з уточнення </w:t>
      </w:r>
      <w:proofErr w:type="spellStart"/>
      <w:r w:rsidRPr="00430277">
        <w:rPr>
          <w:rFonts w:ascii="Times New Roman" w:hAnsi="Times New Roman"/>
          <w:sz w:val="28"/>
          <w:szCs w:val="28"/>
          <w:lang w:val="uk-UA"/>
        </w:rPr>
        <w:t>фондування</w:t>
      </w:r>
      <w:proofErr w:type="spellEnd"/>
      <w:r w:rsidRPr="00430277">
        <w:rPr>
          <w:rFonts w:ascii="Times New Roman" w:hAnsi="Times New Roman"/>
          <w:sz w:val="28"/>
          <w:szCs w:val="28"/>
          <w:lang w:val="uk-UA"/>
        </w:rPr>
        <w:t xml:space="preserve"> (чи є на зберіганні такий фонд, за яким номером опису приймаються документи). Надається новий номер фонду.</w:t>
      </w:r>
    </w:p>
    <w:p w:rsidR="00481758" w:rsidRPr="00430277" w:rsidRDefault="00481758" w:rsidP="00481758">
      <w:pPr>
        <w:ind w:firstLine="360"/>
        <w:jc w:val="both"/>
        <w:rPr>
          <w:rFonts w:ascii="Times New Roman" w:hAnsi="Times New Roman"/>
          <w:sz w:val="28"/>
          <w:szCs w:val="28"/>
          <w:lang w:val="uk-UA"/>
        </w:rPr>
      </w:pPr>
    </w:p>
    <w:p w:rsidR="00481758" w:rsidRPr="00430277" w:rsidRDefault="00481758" w:rsidP="00481758">
      <w:pPr>
        <w:ind w:firstLine="360"/>
        <w:jc w:val="both"/>
        <w:rPr>
          <w:rFonts w:ascii="Times New Roman" w:hAnsi="Times New Roman"/>
          <w:sz w:val="28"/>
          <w:szCs w:val="28"/>
          <w:lang w:val="uk-UA"/>
        </w:rPr>
      </w:pPr>
      <w:r w:rsidRPr="00430277">
        <w:rPr>
          <w:rFonts w:ascii="Times New Roman" w:hAnsi="Times New Roman"/>
          <w:sz w:val="28"/>
          <w:szCs w:val="28"/>
          <w:lang w:val="uk-UA"/>
        </w:rPr>
        <w:tab/>
        <w:t>3.1.2. Приймання справ до архівосховища здійснюється начальником трудового архіву при наявності:</w:t>
      </w:r>
    </w:p>
    <w:p w:rsidR="00481758" w:rsidRPr="00430277" w:rsidRDefault="00481758" w:rsidP="00481758">
      <w:pPr>
        <w:ind w:firstLine="360"/>
        <w:jc w:val="both"/>
        <w:rPr>
          <w:rFonts w:ascii="Times New Roman" w:hAnsi="Times New Roman"/>
          <w:sz w:val="28"/>
          <w:szCs w:val="28"/>
          <w:lang w:val="uk-UA"/>
        </w:rPr>
      </w:pPr>
      <w:r w:rsidRPr="00430277">
        <w:rPr>
          <w:rFonts w:ascii="Times New Roman" w:hAnsi="Times New Roman"/>
          <w:sz w:val="28"/>
          <w:szCs w:val="28"/>
          <w:lang w:val="uk-UA"/>
        </w:rPr>
        <w:t xml:space="preserve">- 2-х примірників актів приймання-передавання документів з особового складу на зберігання, складений головою ліквідаційної комісії та </w:t>
      </w:r>
      <w:r w:rsidR="00E52F19" w:rsidRPr="00430277">
        <w:rPr>
          <w:rFonts w:ascii="Times New Roman" w:hAnsi="Times New Roman"/>
          <w:sz w:val="28"/>
          <w:szCs w:val="28"/>
          <w:lang w:val="uk-UA"/>
        </w:rPr>
        <w:t>директором</w:t>
      </w:r>
      <w:r w:rsidRPr="00430277">
        <w:rPr>
          <w:rFonts w:ascii="Times New Roman" w:hAnsi="Times New Roman"/>
          <w:sz w:val="28"/>
          <w:szCs w:val="28"/>
          <w:lang w:val="uk-UA"/>
        </w:rPr>
        <w:t xml:space="preserve"> трудового архіву;</w:t>
      </w:r>
    </w:p>
    <w:p w:rsidR="00481758" w:rsidRPr="00430277" w:rsidRDefault="00481758" w:rsidP="00481758">
      <w:pPr>
        <w:ind w:firstLine="360"/>
        <w:jc w:val="both"/>
        <w:rPr>
          <w:rFonts w:ascii="Times New Roman" w:hAnsi="Times New Roman"/>
          <w:sz w:val="28"/>
          <w:szCs w:val="28"/>
          <w:lang w:val="uk-UA"/>
        </w:rPr>
      </w:pPr>
      <w:r w:rsidRPr="00430277">
        <w:rPr>
          <w:rFonts w:ascii="Times New Roman" w:hAnsi="Times New Roman"/>
          <w:sz w:val="28"/>
          <w:szCs w:val="28"/>
          <w:lang w:val="uk-UA"/>
        </w:rPr>
        <w:lastRenderedPageBreak/>
        <w:t>- описів справ у 3-х примірниках.</w:t>
      </w:r>
    </w:p>
    <w:p w:rsidR="00481758" w:rsidRPr="00430277" w:rsidRDefault="00481758" w:rsidP="00430277">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Вносяться зміни до </w:t>
      </w:r>
      <w:proofErr w:type="spellStart"/>
      <w:r w:rsidRPr="00430277">
        <w:rPr>
          <w:rFonts w:ascii="Times New Roman" w:hAnsi="Times New Roman"/>
          <w:sz w:val="28"/>
          <w:szCs w:val="28"/>
          <w:lang w:val="uk-UA"/>
        </w:rPr>
        <w:t>пофондових</w:t>
      </w:r>
      <w:proofErr w:type="spellEnd"/>
      <w:r w:rsidRPr="00430277">
        <w:rPr>
          <w:rFonts w:ascii="Times New Roman" w:hAnsi="Times New Roman"/>
          <w:sz w:val="28"/>
          <w:szCs w:val="28"/>
          <w:lang w:val="uk-UA"/>
        </w:rPr>
        <w:t xml:space="preserve"> та </w:t>
      </w:r>
      <w:proofErr w:type="spellStart"/>
      <w:r w:rsidRPr="00430277">
        <w:rPr>
          <w:rFonts w:ascii="Times New Roman" w:hAnsi="Times New Roman"/>
          <w:sz w:val="28"/>
          <w:szCs w:val="28"/>
          <w:lang w:val="uk-UA"/>
        </w:rPr>
        <w:t>постелажних</w:t>
      </w:r>
      <w:proofErr w:type="spellEnd"/>
      <w:r w:rsidRPr="00430277">
        <w:rPr>
          <w:rFonts w:ascii="Times New Roman" w:hAnsi="Times New Roman"/>
          <w:sz w:val="28"/>
          <w:szCs w:val="28"/>
          <w:lang w:val="uk-UA"/>
        </w:rPr>
        <w:t xml:space="preserve"> топографічних покажчиків або складаються нові.</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3.1.3. Записи до інших облікових документів вносяться </w:t>
      </w:r>
      <w:r w:rsidR="00E52F19" w:rsidRPr="00430277">
        <w:rPr>
          <w:rFonts w:ascii="Times New Roman" w:hAnsi="Times New Roman"/>
          <w:sz w:val="28"/>
          <w:szCs w:val="28"/>
          <w:lang w:val="uk-UA"/>
        </w:rPr>
        <w:t>директором</w:t>
      </w:r>
      <w:r w:rsidRPr="00430277">
        <w:rPr>
          <w:rFonts w:ascii="Times New Roman" w:hAnsi="Times New Roman"/>
          <w:sz w:val="28"/>
          <w:szCs w:val="28"/>
          <w:lang w:val="uk-UA"/>
        </w:rPr>
        <w:t xml:space="preserve"> трудового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Підставою для внесення даних до основних та допоміжних облікових документів після надходження документів до архівосховищ є акти приймання-передавання документів.</w:t>
      </w:r>
    </w:p>
    <w:p w:rsidR="00481758" w:rsidRPr="00430277" w:rsidRDefault="00E52F19"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Директор</w:t>
      </w:r>
      <w:r w:rsidR="00481758" w:rsidRPr="00430277">
        <w:rPr>
          <w:rFonts w:ascii="Times New Roman" w:hAnsi="Times New Roman"/>
          <w:sz w:val="28"/>
          <w:szCs w:val="28"/>
          <w:lang w:val="uk-UA"/>
        </w:rPr>
        <w:t xml:space="preserve"> трудового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перевіряє наявність і правильність нових підсумкових записів до описів справ після надходження документів до архівосховищ та уточнює правильність фіксування кількості справ, прийнятих за цими описами;</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укладає підсумкові записи до описів /томів із зазначенням загальної кількості прийнятих на зберігання облікових одиниць з числа внесених до цих томів та до описів в цілому;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вносить відомості про прийняті фонди та документи до книги обліку надходжень документів;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укладає новий аркуш фонду або вносить до нього зміну;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реєструє архівний фонд у списку фондів під час першого надходження його  документів до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формує та упорядковує справи фондів та складає внутрішній опис в хронологічній послідовності;</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обліковує архівні описи в реєстрі описів;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складає картки фонду у двох примірниках.</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Три примірники описів справ підшиваються, аркуші нумеруються та укладаються </w:t>
      </w:r>
      <w:proofErr w:type="spellStart"/>
      <w:r w:rsidRPr="00430277">
        <w:rPr>
          <w:rFonts w:ascii="Times New Roman" w:hAnsi="Times New Roman"/>
          <w:sz w:val="28"/>
          <w:szCs w:val="28"/>
          <w:lang w:val="uk-UA"/>
        </w:rPr>
        <w:t>засвідчувальні</w:t>
      </w:r>
      <w:proofErr w:type="spellEnd"/>
      <w:r w:rsidRPr="00430277">
        <w:rPr>
          <w:rFonts w:ascii="Times New Roman" w:hAnsi="Times New Roman"/>
          <w:sz w:val="28"/>
          <w:szCs w:val="28"/>
          <w:lang w:val="uk-UA"/>
        </w:rPr>
        <w:t xml:space="preserve"> написи, після чого перший примірник залишається у справі фонду, другий передається головному спеціалісту трудового архіву для використання в роботі, третій в окремій шафі у начальника трудового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Для карткового фондового покажчика складаються картки (на кожний фонд, що вперше надійшов до архіву) або вносяться зміни до карток які вже є та включає картки до нього.</w:t>
      </w:r>
    </w:p>
    <w:p w:rsidR="00481758" w:rsidRPr="00430277" w:rsidRDefault="00481758" w:rsidP="00430277">
      <w:pPr>
        <w:ind w:firstLine="720"/>
        <w:jc w:val="both"/>
        <w:rPr>
          <w:rFonts w:ascii="Times New Roman" w:hAnsi="Times New Roman"/>
          <w:sz w:val="28"/>
          <w:szCs w:val="28"/>
          <w:lang w:val="uk-UA"/>
        </w:rPr>
      </w:pPr>
      <w:r w:rsidRPr="00430277">
        <w:rPr>
          <w:rFonts w:ascii="Times New Roman" w:hAnsi="Times New Roman"/>
          <w:sz w:val="28"/>
          <w:szCs w:val="28"/>
          <w:lang w:val="uk-UA"/>
        </w:rPr>
        <w:t>Інформація про кількість і склад документів архіву щорічно відображається в паспорті архіву.</w:t>
      </w:r>
    </w:p>
    <w:p w:rsidR="00481758" w:rsidRPr="00430277" w:rsidRDefault="00481758" w:rsidP="00481758">
      <w:pPr>
        <w:ind w:firstLine="720"/>
        <w:jc w:val="center"/>
        <w:rPr>
          <w:rFonts w:ascii="Times New Roman" w:hAnsi="Times New Roman"/>
          <w:sz w:val="28"/>
          <w:szCs w:val="28"/>
          <w:lang w:val="uk-UA"/>
        </w:rPr>
      </w:pPr>
      <w:r w:rsidRPr="00430277">
        <w:rPr>
          <w:rFonts w:ascii="Times New Roman" w:hAnsi="Times New Roman"/>
          <w:sz w:val="28"/>
          <w:szCs w:val="28"/>
          <w:lang w:val="uk-UA"/>
        </w:rPr>
        <w:lastRenderedPageBreak/>
        <w:t>3.2. Облік вибуття документів.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3.2.1. Вибуття документів з трудового архіву пов’язане з проведенням експертизи цінності, перероблення архівних описів, виявлення неточностей у підрахунку під час приймання документів на зберігання.</w:t>
      </w:r>
    </w:p>
    <w:p w:rsidR="00DE2F0F" w:rsidRPr="00430277" w:rsidRDefault="00481758" w:rsidP="00430277">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Працівниками складаються відповідні акти, які є підставами для зняття документів  з обліку. Акти погоджуються з ЕК архівного </w:t>
      </w:r>
      <w:r w:rsidR="00E52F19" w:rsidRPr="00430277">
        <w:rPr>
          <w:rFonts w:ascii="Times New Roman" w:hAnsi="Times New Roman"/>
          <w:sz w:val="28"/>
          <w:szCs w:val="28"/>
          <w:lang w:val="uk-UA"/>
        </w:rPr>
        <w:t>сектору Бориспільської районної ради.</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3.2.2. Документи можуть бути зняті з обліку на підставі актів: </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 про вилучення для знищення документів, що не підлягають зберіганню; </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про виявлення документів, що не стосуються даного фонду,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приймання – передавання документів до іншого архіву чи установи;</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про технічні помилки в облікових документах;</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про не виявлення документів, причини відсутності яких документально підтверджено.</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3.2.3. Фіксуються всі вибуття документів з архіву та зміни в їх кількості в основних та допоміжних облікових документах.</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3.2.4. У разі вибуття усіх документів фонду, картка вибулого фонду вилучається з карткового фондового покажчика та долучається  до картотеки обліку вибуття документів та фондів.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3.2.5. Номери вибулих фондів не можуть бути присвоєні іншим архівним фондам.</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3.2.6. Якщо весь фонд приєднується до іншого фонду, його справа фонду й аркуш фонду долучається до справи того фонду, до якого документи приєднані.</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Якщо весь фонд передається до іншого архіву, разом з ним передаються описи фонду, аркуш фонду, справа фонду.</w:t>
      </w:r>
    </w:p>
    <w:p w:rsidR="00481758" w:rsidRPr="00430277" w:rsidRDefault="00481758" w:rsidP="00481758">
      <w:pPr>
        <w:ind w:firstLine="720"/>
        <w:jc w:val="both"/>
        <w:rPr>
          <w:rFonts w:ascii="Times New Roman" w:hAnsi="Times New Roman"/>
          <w:sz w:val="28"/>
          <w:szCs w:val="28"/>
          <w:lang w:val="uk-UA"/>
        </w:rPr>
      </w:pPr>
    </w:p>
    <w:p w:rsidR="00481758" w:rsidRPr="00430277" w:rsidRDefault="00481758" w:rsidP="00481758">
      <w:pPr>
        <w:ind w:firstLine="720"/>
        <w:jc w:val="center"/>
        <w:rPr>
          <w:rFonts w:ascii="Times New Roman" w:hAnsi="Times New Roman"/>
          <w:sz w:val="28"/>
          <w:szCs w:val="28"/>
          <w:lang w:val="uk-UA"/>
        </w:rPr>
      </w:pPr>
      <w:r w:rsidRPr="00430277">
        <w:rPr>
          <w:rFonts w:ascii="Times New Roman" w:hAnsi="Times New Roman"/>
          <w:sz w:val="28"/>
          <w:szCs w:val="28"/>
          <w:lang w:val="uk-UA"/>
        </w:rPr>
        <w:t>4. Видавання документів із архівосховища.</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4.1. Видавання документів із архівосховищ, у тому числі у тимчасове користування, здійснюється відповід</w:t>
      </w:r>
      <w:r w:rsidR="00DE2F0F" w:rsidRPr="00430277">
        <w:rPr>
          <w:rFonts w:ascii="Times New Roman" w:hAnsi="Times New Roman"/>
          <w:sz w:val="28"/>
          <w:szCs w:val="28"/>
          <w:lang w:val="uk-UA"/>
        </w:rPr>
        <w:t xml:space="preserve">но до </w:t>
      </w:r>
      <w:proofErr w:type="spellStart"/>
      <w:r w:rsidR="00DE2F0F" w:rsidRPr="00430277">
        <w:rPr>
          <w:rFonts w:ascii="Times New Roman" w:hAnsi="Times New Roman"/>
          <w:sz w:val="28"/>
          <w:szCs w:val="28"/>
          <w:lang w:val="uk-UA"/>
        </w:rPr>
        <w:t>„Правил</w:t>
      </w:r>
      <w:proofErr w:type="spellEnd"/>
      <w:r w:rsidR="00DE2F0F" w:rsidRPr="00430277">
        <w:rPr>
          <w:rFonts w:ascii="Times New Roman" w:hAnsi="Times New Roman"/>
          <w:sz w:val="28"/>
          <w:szCs w:val="28"/>
          <w:lang w:val="uk-UA"/>
        </w:rPr>
        <w:t xml:space="preserve"> організації діловодства та архівного зберігання документів…</w:t>
      </w:r>
      <w:r w:rsidRPr="00430277">
        <w:rPr>
          <w:rFonts w:ascii="Times New Roman" w:hAnsi="Times New Roman"/>
          <w:sz w:val="28"/>
          <w:szCs w:val="28"/>
          <w:lang w:val="uk-UA"/>
        </w:rPr>
        <w:t>”</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lastRenderedPageBreak/>
        <w:t>Документи видаються із сховищ для користування користувачам пенсійного фонду України, працівникам архіву до робочих приміщень для виконання запитів соціально-правового характеру.</w:t>
      </w:r>
    </w:p>
    <w:p w:rsidR="00481758" w:rsidRPr="00430277" w:rsidRDefault="00481758" w:rsidP="00430277">
      <w:pPr>
        <w:ind w:firstLine="720"/>
        <w:jc w:val="both"/>
        <w:rPr>
          <w:rFonts w:ascii="Times New Roman" w:hAnsi="Times New Roman"/>
          <w:sz w:val="28"/>
          <w:szCs w:val="28"/>
          <w:lang w:val="uk-UA"/>
        </w:rPr>
      </w:pPr>
      <w:r w:rsidRPr="00430277">
        <w:rPr>
          <w:rFonts w:ascii="Times New Roman" w:hAnsi="Times New Roman"/>
          <w:sz w:val="28"/>
          <w:szCs w:val="28"/>
          <w:lang w:val="uk-UA"/>
        </w:rPr>
        <w:t>4.2. Видавання документів у тимчасове користування за межі архіву оформляється актом про видавання документів у тимчасове користування.</w:t>
      </w:r>
    </w:p>
    <w:p w:rsidR="00481758" w:rsidRPr="00430277" w:rsidRDefault="00481758" w:rsidP="00430277">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4.3. Контроль за рухом, наявністю і станом виданих із сховища документів здійснюється </w:t>
      </w:r>
      <w:r w:rsidR="00E52F19" w:rsidRPr="00430277">
        <w:rPr>
          <w:rFonts w:ascii="Times New Roman" w:hAnsi="Times New Roman"/>
          <w:sz w:val="28"/>
          <w:szCs w:val="28"/>
          <w:lang w:val="uk-UA"/>
        </w:rPr>
        <w:t>директором</w:t>
      </w:r>
      <w:r w:rsidRPr="00430277">
        <w:rPr>
          <w:rFonts w:ascii="Times New Roman" w:hAnsi="Times New Roman"/>
          <w:sz w:val="28"/>
          <w:szCs w:val="28"/>
          <w:lang w:val="uk-UA"/>
        </w:rPr>
        <w:t xml:space="preserve"> трудового архіву.</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4.4. Повернення документів фіксується відповідною відміткою у книгах видавання у присутності працівників архіву або представників юридичних осіб, які повернули ці документи після користування.</w:t>
      </w:r>
    </w:p>
    <w:p w:rsidR="00481758" w:rsidRPr="00430277" w:rsidRDefault="00481758" w:rsidP="00430277">
      <w:pPr>
        <w:ind w:firstLine="720"/>
        <w:jc w:val="center"/>
        <w:rPr>
          <w:rFonts w:ascii="Times New Roman" w:hAnsi="Times New Roman"/>
          <w:sz w:val="28"/>
          <w:szCs w:val="28"/>
          <w:lang w:val="uk-UA"/>
        </w:rPr>
      </w:pPr>
      <w:r w:rsidRPr="00430277">
        <w:rPr>
          <w:rFonts w:ascii="Times New Roman" w:hAnsi="Times New Roman"/>
          <w:sz w:val="28"/>
          <w:szCs w:val="28"/>
          <w:lang w:val="uk-UA"/>
        </w:rPr>
        <w:t>5. Контроль за веденням облікових документів.</w:t>
      </w:r>
    </w:p>
    <w:p w:rsidR="00481758" w:rsidRPr="00430277" w:rsidRDefault="00481758" w:rsidP="00481758">
      <w:pPr>
        <w:ind w:firstLine="720"/>
        <w:jc w:val="both"/>
        <w:rPr>
          <w:rFonts w:ascii="Times New Roman" w:hAnsi="Times New Roman"/>
          <w:sz w:val="28"/>
          <w:szCs w:val="28"/>
          <w:lang w:val="uk-UA"/>
        </w:rPr>
      </w:pPr>
      <w:r w:rsidRPr="00430277">
        <w:rPr>
          <w:rFonts w:ascii="Times New Roman" w:hAnsi="Times New Roman"/>
          <w:sz w:val="28"/>
          <w:szCs w:val="28"/>
          <w:lang w:val="uk-UA"/>
        </w:rPr>
        <w:t xml:space="preserve">5.1. Контроль за веденням основних та допоміжних облікових документів здійснює </w:t>
      </w:r>
      <w:r w:rsidR="00E52F19" w:rsidRPr="00430277">
        <w:rPr>
          <w:rFonts w:ascii="Times New Roman" w:hAnsi="Times New Roman"/>
          <w:sz w:val="28"/>
          <w:szCs w:val="28"/>
          <w:lang w:val="uk-UA"/>
        </w:rPr>
        <w:t xml:space="preserve">директор </w:t>
      </w:r>
      <w:r w:rsidRPr="00430277">
        <w:rPr>
          <w:rFonts w:ascii="Times New Roman" w:hAnsi="Times New Roman"/>
          <w:sz w:val="28"/>
          <w:szCs w:val="28"/>
          <w:lang w:val="uk-UA"/>
        </w:rPr>
        <w:t xml:space="preserve"> трудового архіву.</w:t>
      </w:r>
    </w:p>
    <w:p w:rsidR="00481758" w:rsidRPr="00430277" w:rsidRDefault="00481758" w:rsidP="00481758">
      <w:pPr>
        <w:jc w:val="both"/>
        <w:rPr>
          <w:rFonts w:ascii="Times New Roman" w:hAnsi="Times New Roman"/>
          <w:sz w:val="28"/>
          <w:szCs w:val="28"/>
          <w:lang w:val="uk-UA"/>
        </w:rPr>
      </w:pPr>
    </w:p>
    <w:p w:rsidR="00DA5E1F" w:rsidRPr="00430277" w:rsidRDefault="00E52F19" w:rsidP="00430277">
      <w:pPr>
        <w:jc w:val="both"/>
        <w:rPr>
          <w:rFonts w:ascii="Times New Roman" w:hAnsi="Times New Roman"/>
          <w:sz w:val="28"/>
          <w:szCs w:val="28"/>
          <w:lang w:val="uk-UA"/>
        </w:rPr>
      </w:pPr>
      <w:r w:rsidRPr="00430277">
        <w:rPr>
          <w:rFonts w:ascii="Times New Roman" w:hAnsi="Times New Roman"/>
          <w:sz w:val="28"/>
          <w:szCs w:val="28"/>
          <w:lang w:val="uk-UA"/>
        </w:rPr>
        <w:t xml:space="preserve">Директор                                                                             </w:t>
      </w:r>
      <w:r w:rsidR="00430277">
        <w:rPr>
          <w:rFonts w:ascii="Times New Roman" w:hAnsi="Times New Roman"/>
          <w:sz w:val="28"/>
          <w:szCs w:val="28"/>
          <w:lang w:val="uk-UA"/>
        </w:rPr>
        <w:t xml:space="preserve">                </w:t>
      </w:r>
      <w:r w:rsidR="00481758" w:rsidRPr="00430277">
        <w:rPr>
          <w:rFonts w:ascii="Times New Roman" w:hAnsi="Times New Roman"/>
          <w:sz w:val="28"/>
          <w:szCs w:val="28"/>
          <w:lang w:val="uk-UA"/>
        </w:rPr>
        <w:t xml:space="preserve">    </w:t>
      </w:r>
      <w:r w:rsidRPr="00430277">
        <w:rPr>
          <w:rFonts w:ascii="Times New Roman" w:hAnsi="Times New Roman"/>
          <w:sz w:val="28"/>
          <w:szCs w:val="28"/>
          <w:lang w:val="uk-UA"/>
        </w:rPr>
        <w:t>Т.В.</w:t>
      </w:r>
      <w:proofErr w:type="spellStart"/>
      <w:r w:rsidRPr="00430277">
        <w:rPr>
          <w:rFonts w:ascii="Times New Roman" w:hAnsi="Times New Roman"/>
          <w:sz w:val="28"/>
          <w:szCs w:val="28"/>
          <w:lang w:val="uk-UA"/>
        </w:rPr>
        <w:t>Фесенко</w:t>
      </w:r>
      <w:proofErr w:type="spellEnd"/>
    </w:p>
    <w:sectPr w:rsidR="00DA5E1F" w:rsidRPr="00430277" w:rsidSect="00A12507">
      <w:pgSz w:w="11906" w:h="16838"/>
      <w:pgMar w:top="28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5C1706"/>
    <w:multiLevelType w:val="hybridMultilevel"/>
    <w:tmpl w:val="F168B2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034AF"/>
    <w:multiLevelType w:val="hybridMultilevel"/>
    <w:tmpl w:val="8174D172"/>
    <w:lvl w:ilvl="0" w:tplc="38AA465A">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9517CB3"/>
    <w:multiLevelType w:val="hybridMultilevel"/>
    <w:tmpl w:val="64A47450"/>
    <w:lvl w:ilvl="0" w:tplc="DA707874">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FE32435"/>
    <w:multiLevelType w:val="hybridMultilevel"/>
    <w:tmpl w:val="9F96C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a"/>
  <w:drawingGridHorizontalSpacing w:val="110"/>
  <w:drawingGridVerticalSpacing w:val="0"/>
  <w:displayHorizontalDrawingGridEvery w:val="0"/>
  <w:displayVerticalDrawingGridEvery w:val="0"/>
  <w:characterSpacingControl w:val="compressPunctuation"/>
  <w:compat/>
  <w:rsids>
    <w:rsidRoot w:val="00005875"/>
    <w:rsid w:val="0000208C"/>
    <w:rsid w:val="00005875"/>
    <w:rsid w:val="00014381"/>
    <w:rsid w:val="000150BF"/>
    <w:rsid w:val="0006295D"/>
    <w:rsid w:val="0007572F"/>
    <w:rsid w:val="000812E1"/>
    <w:rsid w:val="000945DA"/>
    <w:rsid w:val="00094A07"/>
    <w:rsid w:val="000952C0"/>
    <w:rsid w:val="00096419"/>
    <w:rsid w:val="000A718A"/>
    <w:rsid w:val="000C2B3A"/>
    <w:rsid w:val="000D3F3A"/>
    <w:rsid w:val="000F308E"/>
    <w:rsid w:val="000F5394"/>
    <w:rsid w:val="000F6B1B"/>
    <w:rsid w:val="00112F5A"/>
    <w:rsid w:val="0012036B"/>
    <w:rsid w:val="00125EC7"/>
    <w:rsid w:val="00140D34"/>
    <w:rsid w:val="00153B61"/>
    <w:rsid w:val="001548E5"/>
    <w:rsid w:val="00156125"/>
    <w:rsid w:val="001579B7"/>
    <w:rsid w:val="001815EE"/>
    <w:rsid w:val="00193EDF"/>
    <w:rsid w:val="001D2890"/>
    <w:rsid w:val="001D4948"/>
    <w:rsid w:val="001D69D4"/>
    <w:rsid w:val="001E3F4C"/>
    <w:rsid w:val="001F1AE8"/>
    <w:rsid w:val="002361BA"/>
    <w:rsid w:val="00251648"/>
    <w:rsid w:val="002706C4"/>
    <w:rsid w:val="002C621C"/>
    <w:rsid w:val="002E51E9"/>
    <w:rsid w:val="002E60D0"/>
    <w:rsid w:val="002F04A2"/>
    <w:rsid w:val="002F2C4F"/>
    <w:rsid w:val="002F727F"/>
    <w:rsid w:val="0030452B"/>
    <w:rsid w:val="00306A06"/>
    <w:rsid w:val="00313744"/>
    <w:rsid w:val="00341457"/>
    <w:rsid w:val="003620EB"/>
    <w:rsid w:val="003670B4"/>
    <w:rsid w:val="00373236"/>
    <w:rsid w:val="0038053A"/>
    <w:rsid w:val="00383ECE"/>
    <w:rsid w:val="003B5DA9"/>
    <w:rsid w:val="003B7DDC"/>
    <w:rsid w:val="003C7AFE"/>
    <w:rsid w:val="003E4C30"/>
    <w:rsid w:val="003F0586"/>
    <w:rsid w:val="00400CB7"/>
    <w:rsid w:val="00404CFF"/>
    <w:rsid w:val="00417985"/>
    <w:rsid w:val="00430277"/>
    <w:rsid w:val="00430D40"/>
    <w:rsid w:val="004317D5"/>
    <w:rsid w:val="004328B0"/>
    <w:rsid w:val="00432959"/>
    <w:rsid w:val="004775D5"/>
    <w:rsid w:val="00481758"/>
    <w:rsid w:val="0048221D"/>
    <w:rsid w:val="00487A61"/>
    <w:rsid w:val="004914CB"/>
    <w:rsid w:val="0049419F"/>
    <w:rsid w:val="00495643"/>
    <w:rsid w:val="004C75A2"/>
    <w:rsid w:val="004D36E7"/>
    <w:rsid w:val="00507F65"/>
    <w:rsid w:val="00542287"/>
    <w:rsid w:val="00545CE6"/>
    <w:rsid w:val="00546AD2"/>
    <w:rsid w:val="0055714D"/>
    <w:rsid w:val="005607BA"/>
    <w:rsid w:val="00563AEB"/>
    <w:rsid w:val="00585A4B"/>
    <w:rsid w:val="005A6D18"/>
    <w:rsid w:val="005D14F0"/>
    <w:rsid w:val="005D5B22"/>
    <w:rsid w:val="005D6DF0"/>
    <w:rsid w:val="005E4E28"/>
    <w:rsid w:val="005E7108"/>
    <w:rsid w:val="006039A2"/>
    <w:rsid w:val="0061004A"/>
    <w:rsid w:val="006713A5"/>
    <w:rsid w:val="00672710"/>
    <w:rsid w:val="006810E3"/>
    <w:rsid w:val="006835A5"/>
    <w:rsid w:val="0069421C"/>
    <w:rsid w:val="006A54A5"/>
    <w:rsid w:val="006A5911"/>
    <w:rsid w:val="006E47B5"/>
    <w:rsid w:val="006E5F21"/>
    <w:rsid w:val="006F42FF"/>
    <w:rsid w:val="00747531"/>
    <w:rsid w:val="00751289"/>
    <w:rsid w:val="00784EE1"/>
    <w:rsid w:val="0079239F"/>
    <w:rsid w:val="007925F5"/>
    <w:rsid w:val="007C7101"/>
    <w:rsid w:val="007C74AE"/>
    <w:rsid w:val="007E0091"/>
    <w:rsid w:val="00807F35"/>
    <w:rsid w:val="00814DE1"/>
    <w:rsid w:val="00821932"/>
    <w:rsid w:val="00844323"/>
    <w:rsid w:val="00856F31"/>
    <w:rsid w:val="00870C99"/>
    <w:rsid w:val="0088227F"/>
    <w:rsid w:val="00896158"/>
    <w:rsid w:val="008A2EBE"/>
    <w:rsid w:val="008C20B2"/>
    <w:rsid w:val="008D58A0"/>
    <w:rsid w:val="008E18F1"/>
    <w:rsid w:val="008F5ECE"/>
    <w:rsid w:val="008F78E5"/>
    <w:rsid w:val="00903496"/>
    <w:rsid w:val="00903D7F"/>
    <w:rsid w:val="009051F7"/>
    <w:rsid w:val="00913DD6"/>
    <w:rsid w:val="009260CC"/>
    <w:rsid w:val="009359B7"/>
    <w:rsid w:val="00954BFE"/>
    <w:rsid w:val="00986934"/>
    <w:rsid w:val="00990F1F"/>
    <w:rsid w:val="009C4424"/>
    <w:rsid w:val="009D1B89"/>
    <w:rsid w:val="00A0368A"/>
    <w:rsid w:val="00A12507"/>
    <w:rsid w:val="00A15039"/>
    <w:rsid w:val="00A163AF"/>
    <w:rsid w:val="00A463E8"/>
    <w:rsid w:val="00A473EF"/>
    <w:rsid w:val="00A50750"/>
    <w:rsid w:val="00A711CF"/>
    <w:rsid w:val="00A82099"/>
    <w:rsid w:val="00A95D5F"/>
    <w:rsid w:val="00AA3546"/>
    <w:rsid w:val="00AC2600"/>
    <w:rsid w:val="00AD7E6A"/>
    <w:rsid w:val="00AE3C22"/>
    <w:rsid w:val="00AE3DA4"/>
    <w:rsid w:val="00AE42DB"/>
    <w:rsid w:val="00AF6933"/>
    <w:rsid w:val="00B00D17"/>
    <w:rsid w:val="00B01C37"/>
    <w:rsid w:val="00B11DFB"/>
    <w:rsid w:val="00B15B63"/>
    <w:rsid w:val="00B46BDB"/>
    <w:rsid w:val="00B54F41"/>
    <w:rsid w:val="00BB729B"/>
    <w:rsid w:val="00BE503D"/>
    <w:rsid w:val="00BE6F98"/>
    <w:rsid w:val="00C12C31"/>
    <w:rsid w:val="00C17911"/>
    <w:rsid w:val="00C26016"/>
    <w:rsid w:val="00C345FB"/>
    <w:rsid w:val="00C408EE"/>
    <w:rsid w:val="00C45A98"/>
    <w:rsid w:val="00C61BF5"/>
    <w:rsid w:val="00C64D9A"/>
    <w:rsid w:val="00C75D71"/>
    <w:rsid w:val="00C9569F"/>
    <w:rsid w:val="00CA6AB2"/>
    <w:rsid w:val="00CB2310"/>
    <w:rsid w:val="00CC339D"/>
    <w:rsid w:val="00CC3F80"/>
    <w:rsid w:val="00CE3415"/>
    <w:rsid w:val="00D17E98"/>
    <w:rsid w:val="00D44466"/>
    <w:rsid w:val="00D4521E"/>
    <w:rsid w:val="00D53D69"/>
    <w:rsid w:val="00D75EA0"/>
    <w:rsid w:val="00D76FC5"/>
    <w:rsid w:val="00DA5E1F"/>
    <w:rsid w:val="00DB7EBB"/>
    <w:rsid w:val="00DC5F2D"/>
    <w:rsid w:val="00DC6397"/>
    <w:rsid w:val="00DD3CC6"/>
    <w:rsid w:val="00DE0801"/>
    <w:rsid w:val="00DE0CD6"/>
    <w:rsid w:val="00DE2F0F"/>
    <w:rsid w:val="00DF0422"/>
    <w:rsid w:val="00DF38B4"/>
    <w:rsid w:val="00DF69D0"/>
    <w:rsid w:val="00E1488F"/>
    <w:rsid w:val="00E27CDA"/>
    <w:rsid w:val="00E30890"/>
    <w:rsid w:val="00E35463"/>
    <w:rsid w:val="00E37C65"/>
    <w:rsid w:val="00E52F19"/>
    <w:rsid w:val="00E73097"/>
    <w:rsid w:val="00EA7C68"/>
    <w:rsid w:val="00EB5C2E"/>
    <w:rsid w:val="00EE3415"/>
    <w:rsid w:val="00EE6373"/>
    <w:rsid w:val="00EE7BDE"/>
    <w:rsid w:val="00F07706"/>
    <w:rsid w:val="00F222BE"/>
    <w:rsid w:val="00F23F4F"/>
    <w:rsid w:val="00F25D2C"/>
    <w:rsid w:val="00F26120"/>
    <w:rsid w:val="00F329F4"/>
    <w:rsid w:val="00F64A50"/>
    <w:rsid w:val="00FC0974"/>
    <w:rsid w:val="00FD0236"/>
    <w:rsid w:val="00FD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39"/>
    <w:pPr>
      <w:suppressAutoHyphens/>
      <w:spacing w:after="200" w:line="276" w:lineRule="auto"/>
    </w:pPr>
    <w:rPr>
      <w:rFonts w:ascii="Cambria" w:hAnsi="Cambria"/>
      <w:sz w:val="22"/>
      <w:szCs w:val="22"/>
      <w:lang w:val="en-US" w:eastAsia="zh-CN" w:bidi="en-US"/>
    </w:rPr>
  </w:style>
  <w:style w:type="paragraph" w:styleId="1">
    <w:name w:val="heading 1"/>
    <w:basedOn w:val="a"/>
    <w:next w:val="a"/>
    <w:qFormat/>
    <w:rsid w:val="00A15039"/>
    <w:pPr>
      <w:tabs>
        <w:tab w:val="num" w:pos="432"/>
      </w:tabs>
      <w:spacing w:before="480" w:after="0"/>
      <w:ind w:left="432" w:hanging="432"/>
      <w:contextualSpacing/>
      <w:outlineLvl w:val="0"/>
    </w:pPr>
    <w:rPr>
      <w:smallCaps/>
      <w:spacing w:val="5"/>
      <w:sz w:val="36"/>
      <w:szCs w:val="36"/>
    </w:rPr>
  </w:style>
  <w:style w:type="paragraph" w:styleId="2">
    <w:name w:val="heading 2"/>
    <w:basedOn w:val="a"/>
    <w:next w:val="a"/>
    <w:qFormat/>
    <w:rsid w:val="00A15039"/>
    <w:pPr>
      <w:tabs>
        <w:tab w:val="num" w:pos="576"/>
      </w:tabs>
      <w:spacing w:before="200" w:after="0" w:line="268" w:lineRule="auto"/>
      <w:ind w:left="576" w:hanging="576"/>
      <w:outlineLvl w:val="1"/>
    </w:pPr>
    <w:rPr>
      <w:smallCaps/>
      <w:sz w:val="28"/>
      <w:szCs w:val="28"/>
    </w:rPr>
  </w:style>
  <w:style w:type="paragraph" w:styleId="3">
    <w:name w:val="heading 3"/>
    <w:basedOn w:val="a"/>
    <w:next w:val="a"/>
    <w:qFormat/>
    <w:rsid w:val="00A15039"/>
    <w:pPr>
      <w:tabs>
        <w:tab w:val="num" w:pos="720"/>
      </w:tabs>
      <w:spacing w:before="200" w:after="0" w:line="268" w:lineRule="auto"/>
      <w:ind w:left="720" w:hanging="720"/>
      <w:outlineLvl w:val="2"/>
    </w:pPr>
    <w:rPr>
      <w:i/>
      <w:iCs/>
      <w:smallCaps/>
      <w:spacing w:val="5"/>
      <w:sz w:val="26"/>
      <w:szCs w:val="26"/>
    </w:rPr>
  </w:style>
  <w:style w:type="paragraph" w:styleId="4">
    <w:name w:val="heading 4"/>
    <w:basedOn w:val="a"/>
    <w:next w:val="a"/>
    <w:qFormat/>
    <w:rsid w:val="00A15039"/>
    <w:pPr>
      <w:tabs>
        <w:tab w:val="num" w:pos="864"/>
      </w:tabs>
      <w:spacing w:after="0" w:line="268" w:lineRule="auto"/>
      <w:ind w:left="864" w:hanging="864"/>
      <w:outlineLvl w:val="3"/>
    </w:pPr>
    <w:rPr>
      <w:b/>
      <w:bCs/>
      <w:spacing w:val="5"/>
      <w:sz w:val="24"/>
      <w:szCs w:val="24"/>
    </w:rPr>
  </w:style>
  <w:style w:type="paragraph" w:styleId="5">
    <w:name w:val="heading 5"/>
    <w:basedOn w:val="a"/>
    <w:next w:val="a"/>
    <w:qFormat/>
    <w:rsid w:val="00A15039"/>
    <w:pPr>
      <w:tabs>
        <w:tab w:val="num" w:pos="1008"/>
      </w:tabs>
      <w:spacing w:after="0" w:line="268" w:lineRule="auto"/>
      <w:ind w:left="1008" w:hanging="1008"/>
      <w:outlineLvl w:val="4"/>
    </w:pPr>
    <w:rPr>
      <w:i/>
      <w:iCs/>
      <w:sz w:val="24"/>
      <w:szCs w:val="24"/>
    </w:rPr>
  </w:style>
  <w:style w:type="paragraph" w:styleId="6">
    <w:name w:val="heading 6"/>
    <w:basedOn w:val="a"/>
    <w:next w:val="a"/>
    <w:qFormat/>
    <w:rsid w:val="00A15039"/>
    <w:pPr>
      <w:shd w:val="clear" w:color="auto" w:fill="FFFFFF"/>
      <w:tabs>
        <w:tab w:val="num" w:pos="1152"/>
      </w:tabs>
      <w:spacing w:after="0" w:line="268" w:lineRule="auto"/>
      <w:ind w:left="1152" w:hanging="1152"/>
      <w:outlineLvl w:val="5"/>
    </w:pPr>
    <w:rPr>
      <w:b/>
      <w:bCs/>
      <w:color w:val="595959"/>
      <w:spacing w:val="5"/>
    </w:rPr>
  </w:style>
  <w:style w:type="paragraph" w:styleId="7">
    <w:name w:val="heading 7"/>
    <w:basedOn w:val="a"/>
    <w:next w:val="a"/>
    <w:qFormat/>
    <w:rsid w:val="00A15039"/>
    <w:pPr>
      <w:tabs>
        <w:tab w:val="num" w:pos="1296"/>
      </w:tabs>
      <w:spacing w:after="0"/>
      <w:ind w:left="1296" w:hanging="1296"/>
      <w:outlineLvl w:val="6"/>
    </w:pPr>
    <w:rPr>
      <w:b/>
      <w:bCs/>
      <w:i/>
      <w:iCs/>
      <w:color w:val="5A5A5A"/>
      <w:sz w:val="20"/>
      <w:szCs w:val="20"/>
    </w:rPr>
  </w:style>
  <w:style w:type="paragraph" w:styleId="8">
    <w:name w:val="heading 8"/>
    <w:basedOn w:val="a"/>
    <w:next w:val="a"/>
    <w:qFormat/>
    <w:rsid w:val="00A15039"/>
    <w:pPr>
      <w:tabs>
        <w:tab w:val="num" w:pos="1440"/>
      </w:tabs>
      <w:spacing w:after="0"/>
      <w:ind w:left="1440" w:hanging="1440"/>
      <w:outlineLvl w:val="7"/>
    </w:pPr>
    <w:rPr>
      <w:b/>
      <w:bCs/>
      <w:color w:val="7F7F7F"/>
      <w:sz w:val="20"/>
      <w:szCs w:val="20"/>
    </w:rPr>
  </w:style>
  <w:style w:type="paragraph" w:styleId="9">
    <w:name w:val="heading 9"/>
    <w:basedOn w:val="a"/>
    <w:next w:val="a"/>
    <w:qFormat/>
    <w:rsid w:val="00A15039"/>
    <w:pPr>
      <w:tabs>
        <w:tab w:val="num" w:pos="1584"/>
      </w:tabs>
      <w:spacing w:after="0" w:line="268" w:lineRule="auto"/>
      <w:ind w:left="1584" w:hanging="1584"/>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5039"/>
    <w:rPr>
      <w:rFonts w:ascii="Times New Roman" w:eastAsia="Times New Roman" w:hAnsi="Times New Roman" w:cs="Times New Roman"/>
    </w:rPr>
  </w:style>
  <w:style w:type="character" w:customStyle="1" w:styleId="WW8Num1z1">
    <w:name w:val="WW8Num1z1"/>
    <w:rsid w:val="00A15039"/>
    <w:rPr>
      <w:rFonts w:ascii="Courier New" w:hAnsi="Courier New" w:cs="Courier New"/>
    </w:rPr>
  </w:style>
  <w:style w:type="character" w:customStyle="1" w:styleId="WW8Num1z2">
    <w:name w:val="WW8Num1z2"/>
    <w:rsid w:val="00A15039"/>
    <w:rPr>
      <w:rFonts w:ascii="Wingdings" w:hAnsi="Wingdings" w:cs="Wingdings"/>
    </w:rPr>
  </w:style>
  <w:style w:type="character" w:customStyle="1" w:styleId="WW8Num1z3">
    <w:name w:val="WW8Num1z3"/>
    <w:rsid w:val="00A15039"/>
    <w:rPr>
      <w:rFonts w:ascii="Symbol" w:hAnsi="Symbol" w:cs="Symbol"/>
    </w:rPr>
  </w:style>
  <w:style w:type="character" w:customStyle="1" w:styleId="10">
    <w:name w:val="Основной шрифт абзаца1"/>
    <w:rsid w:val="00A15039"/>
  </w:style>
  <w:style w:type="character" w:customStyle="1" w:styleId="11">
    <w:name w:val="Заголовок 1 Знак"/>
    <w:basedOn w:val="10"/>
    <w:rsid w:val="00A15039"/>
    <w:rPr>
      <w:smallCaps/>
      <w:spacing w:val="5"/>
      <w:sz w:val="36"/>
      <w:szCs w:val="36"/>
    </w:rPr>
  </w:style>
  <w:style w:type="character" w:customStyle="1" w:styleId="20">
    <w:name w:val="Заголовок 2 Знак"/>
    <w:basedOn w:val="10"/>
    <w:rsid w:val="00A15039"/>
    <w:rPr>
      <w:smallCaps/>
      <w:sz w:val="28"/>
      <w:szCs w:val="28"/>
    </w:rPr>
  </w:style>
  <w:style w:type="character" w:customStyle="1" w:styleId="30">
    <w:name w:val="Заголовок 3 Знак"/>
    <w:basedOn w:val="10"/>
    <w:rsid w:val="00A15039"/>
    <w:rPr>
      <w:i/>
      <w:iCs/>
      <w:smallCaps/>
      <w:spacing w:val="5"/>
      <w:sz w:val="26"/>
      <w:szCs w:val="26"/>
    </w:rPr>
  </w:style>
  <w:style w:type="character" w:customStyle="1" w:styleId="40">
    <w:name w:val="Заголовок 4 Знак"/>
    <w:basedOn w:val="10"/>
    <w:rsid w:val="00A15039"/>
    <w:rPr>
      <w:b/>
      <w:bCs/>
      <w:spacing w:val="5"/>
      <w:sz w:val="24"/>
      <w:szCs w:val="24"/>
    </w:rPr>
  </w:style>
  <w:style w:type="character" w:customStyle="1" w:styleId="50">
    <w:name w:val="Заголовок 5 Знак"/>
    <w:basedOn w:val="10"/>
    <w:rsid w:val="00A15039"/>
    <w:rPr>
      <w:i/>
      <w:iCs/>
      <w:sz w:val="24"/>
      <w:szCs w:val="24"/>
    </w:rPr>
  </w:style>
  <w:style w:type="character" w:customStyle="1" w:styleId="60">
    <w:name w:val="Заголовок 6 Знак"/>
    <w:basedOn w:val="10"/>
    <w:rsid w:val="00A15039"/>
    <w:rPr>
      <w:b/>
      <w:bCs/>
      <w:color w:val="595959"/>
      <w:spacing w:val="5"/>
      <w:shd w:val="clear" w:color="auto" w:fill="FFFFFF"/>
    </w:rPr>
  </w:style>
  <w:style w:type="character" w:customStyle="1" w:styleId="70">
    <w:name w:val="Заголовок 7 Знак"/>
    <w:basedOn w:val="10"/>
    <w:rsid w:val="00A15039"/>
    <w:rPr>
      <w:b/>
      <w:bCs/>
      <w:i/>
      <w:iCs/>
      <w:color w:val="5A5A5A"/>
      <w:sz w:val="20"/>
      <w:szCs w:val="20"/>
    </w:rPr>
  </w:style>
  <w:style w:type="character" w:customStyle="1" w:styleId="80">
    <w:name w:val="Заголовок 8 Знак"/>
    <w:basedOn w:val="10"/>
    <w:rsid w:val="00A15039"/>
    <w:rPr>
      <w:b/>
      <w:bCs/>
      <w:color w:val="7F7F7F"/>
      <w:sz w:val="20"/>
      <w:szCs w:val="20"/>
    </w:rPr>
  </w:style>
  <w:style w:type="character" w:customStyle="1" w:styleId="90">
    <w:name w:val="Заголовок 9 Знак"/>
    <w:basedOn w:val="10"/>
    <w:rsid w:val="00A15039"/>
    <w:rPr>
      <w:b/>
      <w:bCs/>
      <w:i/>
      <w:iCs/>
      <w:color w:val="7F7F7F"/>
      <w:sz w:val="18"/>
      <w:szCs w:val="18"/>
    </w:rPr>
  </w:style>
  <w:style w:type="character" w:customStyle="1" w:styleId="a3">
    <w:name w:val="Название Знак"/>
    <w:basedOn w:val="10"/>
    <w:link w:val="a4"/>
    <w:rsid w:val="00A15039"/>
    <w:rPr>
      <w:smallCaps/>
      <w:sz w:val="52"/>
      <w:szCs w:val="52"/>
    </w:rPr>
  </w:style>
  <w:style w:type="character" w:customStyle="1" w:styleId="a5">
    <w:name w:val="Подзаголовок Знак"/>
    <w:basedOn w:val="10"/>
    <w:rsid w:val="00A15039"/>
    <w:rPr>
      <w:i/>
      <w:iCs/>
      <w:smallCaps/>
      <w:spacing w:val="10"/>
      <w:sz w:val="28"/>
      <w:szCs w:val="28"/>
    </w:rPr>
  </w:style>
  <w:style w:type="character" w:styleId="a6">
    <w:name w:val="Strong"/>
    <w:qFormat/>
    <w:rsid w:val="00A15039"/>
    <w:rPr>
      <w:b/>
      <w:bCs/>
    </w:rPr>
  </w:style>
  <w:style w:type="character" w:styleId="a7">
    <w:name w:val="Emphasis"/>
    <w:qFormat/>
    <w:rsid w:val="00A15039"/>
    <w:rPr>
      <w:b/>
      <w:bCs/>
      <w:i/>
      <w:iCs/>
      <w:spacing w:val="10"/>
    </w:rPr>
  </w:style>
  <w:style w:type="character" w:customStyle="1" w:styleId="21">
    <w:name w:val="Цитата 2 Знак"/>
    <w:basedOn w:val="10"/>
    <w:rsid w:val="00A15039"/>
    <w:rPr>
      <w:i/>
      <w:iCs/>
    </w:rPr>
  </w:style>
  <w:style w:type="character" w:customStyle="1" w:styleId="a8">
    <w:name w:val="Выделенная цитата Знак"/>
    <w:basedOn w:val="10"/>
    <w:rsid w:val="00A15039"/>
    <w:rPr>
      <w:i/>
      <w:iCs/>
    </w:rPr>
  </w:style>
  <w:style w:type="character" w:styleId="a9">
    <w:name w:val="Subtle Emphasis"/>
    <w:qFormat/>
    <w:rsid w:val="00A15039"/>
    <w:rPr>
      <w:i/>
      <w:iCs/>
    </w:rPr>
  </w:style>
  <w:style w:type="character" w:styleId="aa">
    <w:name w:val="Intense Emphasis"/>
    <w:qFormat/>
    <w:rsid w:val="00A15039"/>
    <w:rPr>
      <w:b/>
      <w:bCs/>
      <w:i/>
      <w:iCs/>
    </w:rPr>
  </w:style>
  <w:style w:type="character" w:styleId="ab">
    <w:name w:val="Subtle Reference"/>
    <w:basedOn w:val="10"/>
    <w:qFormat/>
    <w:rsid w:val="00A15039"/>
    <w:rPr>
      <w:smallCaps/>
    </w:rPr>
  </w:style>
  <w:style w:type="character" w:styleId="ac">
    <w:name w:val="Intense Reference"/>
    <w:qFormat/>
    <w:rsid w:val="00A15039"/>
    <w:rPr>
      <w:b/>
      <w:bCs/>
      <w:smallCaps/>
    </w:rPr>
  </w:style>
  <w:style w:type="character" w:styleId="ad">
    <w:name w:val="Book Title"/>
    <w:basedOn w:val="10"/>
    <w:qFormat/>
    <w:rsid w:val="00A15039"/>
    <w:rPr>
      <w:i/>
      <w:iCs/>
      <w:smallCaps/>
      <w:spacing w:val="5"/>
    </w:rPr>
  </w:style>
  <w:style w:type="paragraph" w:customStyle="1" w:styleId="ae">
    <w:name w:val="Заголовок"/>
    <w:basedOn w:val="a"/>
    <w:next w:val="a"/>
    <w:rsid w:val="00A15039"/>
    <w:pPr>
      <w:spacing w:after="300" w:line="240" w:lineRule="auto"/>
      <w:contextualSpacing/>
    </w:pPr>
    <w:rPr>
      <w:smallCaps/>
      <w:sz w:val="52"/>
      <w:szCs w:val="52"/>
    </w:rPr>
  </w:style>
  <w:style w:type="paragraph" w:styleId="af">
    <w:name w:val="Body Text"/>
    <w:basedOn w:val="a"/>
    <w:rsid w:val="00A15039"/>
    <w:pPr>
      <w:spacing w:after="120"/>
    </w:pPr>
  </w:style>
  <w:style w:type="paragraph" w:styleId="af0">
    <w:name w:val="List"/>
    <w:basedOn w:val="af"/>
    <w:rsid w:val="00A15039"/>
    <w:rPr>
      <w:rFonts w:cs="Mangal"/>
    </w:rPr>
  </w:style>
  <w:style w:type="paragraph" w:styleId="af1">
    <w:name w:val="caption"/>
    <w:basedOn w:val="a"/>
    <w:qFormat/>
    <w:rsid w:val="00A15039"/>
    <w:pPr>
      <w:suppressLineNumbers/>
      <w:spacing w:before="120" w:after="120"/>
    </w:pPr>
    <w:rPr>
      <w:rFonts w:cs="Mangal"/>
      <w:i/>
      <w:iCs/>
      <w:sz w:val="24"/>
      <w:szCs w:val="24"/>
    </w:rPr>
  </w:style>
  <w:style w:type="paragraph" w:customStyle="1" w:styleId="12">
    <w:name w:val="Указатель1"/>
    <w:basedOn w:val="a"/>
    <w:rsid w:val="00A15039"/>
    <w:pPr>
      <w:suppressLineNumbers/>
    </w:pPr>
    <w:rPr>
      <w:rFonts w:cs="Mangal"/>
    </w:rPr>
  </w:style>
  <w:style w:type="paragraph" w:styleId="af2">
    <w:name w:val="Subtitle"/>
    <w:basedOn w:val="a"/>
    <w:next w:val="a"/>
    <w:qFormat/>
    <w:rsid w:val="00A15039"/>
    <w:rPr>
      <w:i/>
      <w:iCs/>
      <w:smallCaps/>
      <w:spacing w:val="10"/>
      <w:sz w:val="28"/>
      <w:szCs w:val="28"/>
    </w:rPr>
  </w:style>
  <w:style w:type="paragraph" w:styleId="af3">
    <w:name w:val="No Spacing"/>
    <w:basedOn w:val="a"/>
    <w:qFormat/>
    <w:rsid w:val="00A15039"/>
    <w:pPr>
      <w:spacing w:after="0" w:line="240" w:lineRule="auto"/>
    </w:pPr>
  </w:style>
  <w:style w:type="paragraph" w:styleId="af4">
    <w:name w:val="List Paragraph"/>
    <w:basedOn w:val="a"/>
    <w:qFormat/>
    <w:rsid w:val="00A15039"/>
    <w:pPr>
      <w:ind w:left="720"/>
      <w:contextualSpacing/>
    </w:pPr>
  </w:style>
  <w:style w:type="paragraph" w:styleId="22">
    <w:name w:val="Quote"/>
    <w:basedOn w:val="a"/>
    <w:next w:val="a"/>
    <w:qFormat/>
    <w:rsid w:val="00A15039"/>
    <w:rPr>
      <w:i/>
      <w:iCs/>
    </w:rPr>
  </w:style>
  <w:style w:type="paragraph" w:styleId="af5">
    <w:name w:val="Intense Quote"/>
    <w:basedOn w:val="a"/>
    <w:next w:val="a"/>
    <w:qFormat/>
    <w:rsid w:val="00A15039"/>
    <w:pPr>
      <w:pBdr>
        <w:top w:val="single" w:sz="4" w:space="10" w:color="000000"/>
        <w:bottom w:val="single" w:sz="4" w:space="10" w:color="000000"/>
      </w:pBdr>
      <w:spacing w:before="240" w:after="240" w:line="300" w:lineRule="auto"/>
      <w:ind w:left="1152" w:right="1152"/>
      <w:jc w:val="both"/>
    </w:pPr>
    <w:rPr>
      <w:i/>
      <w:iCs/>
    </w:rPr>
  </w:style>
  <w:style w:type="paragraph" w:styleId="af6">
    <w:name w:val="toa heading"/>
    <w:basedOn w:val="1"/>
    <w:next w:val="a"/>
    <w:rsid w:val="00A15039"/>
    <w:pPr>
      <w:tabs>
        <w:tab w:val="clear" w:pos="432"/>
      </w:tabs>
      <w:ind w:left="0" w:firstLine="0"/>
      <w:outlineLvl w:val="9"/>
    </w:pPr>
  </w:style>
  <w:style w:type="paragraph" w:customStyle="1" w:styleId="13">
    <w:name w:val="Обычный1"/>
    <w:rsid w:val="00A15039"/>
    <w:pPr>
      <w:suppressAutoHyphens/>
      <w:snapToGrid w:val="0"/>
    </w:pPr>
    <w:rPr>
      <w:lang w:eastAsia="zh-CN"/>
    </w:rPr>
  </w:style>
  <w:style w:type="paragraph" w:customStyle="1" w:styleId="110">
    <w:name w:val="Заголовок 11"/>
    <w:basedOn w:val="13"/>
    <w:next w:val="13"/>
    <w:rsid w:val="00A15039"/>
    <w:pPr>
      <w:keepNext/>
    </w:pPr>
    <w:rPr>
      <w:b/>
      <w:color w:val="000000"/>
    </w:rPr>
  </w:style>
  <w:style w:type="paragraph" w:customStyle="1" w:styleId="af7">
    <w:name w:val="Содержимое врезки"/>
    <w:basedOn w:val="af"/>
    <w:rsid w:val="00A15039"/>
  </w:style>
  <w:style w:type="paragraph" w:customStyle="1" w:styleId="af8">
    <w:name w:val="Содержимое таблицы"/>
    <w:basedOn w:val="a"/>
    <w:rsid w:val="00A15039"/>
    <w:pPr>
      <w:suppressLineNumbers/>
    </w:pPr>
  </w:style>
  <w:style w:type="paragraph" w:customStyle="1" w:styleId="af9">
    <w:name w:val="Заголовок таблицы"/>
    <w:basedOn w:val="af8"/>
    <w:rsid w:val="00A15039"/>
    <w:pPr>
      <w:jc w:val="center"/>
    </w:pPr>
    <w:rPr>
      <w:b/>
      <w:bCs/>
    </w:rPr>
  </w:style>
  <w:style w:type="paragraph" w:styleId="afa">
    <w:name w:val="Balloon Text"/>
    <w:basedOn w:val="a"/>
    <w:link w:val="afb"/>
    <w:uiPriority w:val="99"/>
    <w:semiHidden/>
    <w:unhideWhenUsed/>
    <w:rsid w:val="004C75A2"/>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C75A2"/>
    <w:rPr>
      <w:rFonts w:ascii="Tahoma" w:hAnsi="Tahoma" w:cs="Tahoma"/>
      <w:sz w:val="16"/>
      <w:szCs w:val="16"/>
      <w:lang w:val="en-US" w:eastAsia="zh-CN" w:bidi="en-US"/>
    </w:rPr>
  </w:style>
  <w:style w:type="paragraph" w:styleId="a4">
    <w:name w:val="Title"/>
    <w:basedOn w:val="a"/>
    <w:link w:val="a3"/>
    <w:qFormat/>
    <w:rsid w:val="00E73097"/>
    <w:pPr>
      <w:suppressAutoHyphens w:val="0"/>
      <w:spacing w:after="0" w:line="240" w:lineRule="auto"/>
      <w:jc w:val="center"/>
    </w:pPr>
    <w:rPr>
      <w:rFonts w:ascii="Times New Roman" w:hAnsi="Times New Roman"/>
      <w:smallCaps/>
      <w:sz w:val="52"/>
      <w:szCs w:val="52"/>
      <w:lang w:val="ru-RU" w:eastAsia="ru-RU" w:bidi="ar-SA"/>
    </w:rPr>
  </w:style>
  <w:style w:type="character" w:customStyle="1" w:styleId="14">
    <w:name w:val="Название Знак1"/>
    <w:basedOn w:val="a0"/>
    <w:link w:val="a4"/>
    <w:uiPriority w:val="10"/>
    <w:rsid w:val="00E73097"/>
    <w:rPr>
      <w:rFonts w:asciiTheme="majorHAnsi" w:eastAsiaTheme="majorEastAsia" w:hAnsiTheme="majorHAnsi" w:cstheme="majorBidi"/>
      <w:color w:val="17365D" w:themeColor="text2" w:themeShade="BF"/>
      <w:spacing w:val="5"/>
      <w:kern w:val="28"/>
      <w:sz w:val="52"/>
      <w:szCs w:val="52"/>
      <w:lang w:val="en-US" w:eastAsia="zh-CN" w:bidi="en-US"/>
    </w:rPr>
  </w:style>
  <w:style w:type="paragraph" w:customStyle="1" w:styleId="FR1">
    <w:name w:val="FR1"/>
    <w:uiPriority w:val="99"/>
    <w:rsid w:val="00F329F4"/>
    <w:pPr>
      <w:widowControl w:val="0"/>
      <w:autoSpaceDE w:val="0"/>
      <w:autoSpaceDN w:val="0"/>
      <w:spacing w:line="259" w:lineRule="auto"/>
      <w:ind w:firstLine="480"/>
    </w:pPr>
    <w:rPr>
      <w:rFonts w:ascii="Arial" w:eastAsiaTheme="minorEastAsia" w:hAnsi="Arial" w:cs="Arial"/>
      <w:sz w:val="18"/>
      <w:szCs w:val="18"/>
      <w:lang w:val="uk-UA"/>
    </w:rPr>
  </w:style>
  <w:style w:type="paragraph" w:styleId="afc">
    <w:name w:val="Normal (Web)"/>
    <w:basedOn w:val="a"/>
    <w:uiPriority w:val="99"/>
    <w:semiHidden/>
    <w:unhideWhenUsed/>
    <w:rsid w:val="004914CB"/>
    <w:pPr>
      <w:suppressAutoHyphens w:val="0"/>
      <w:spacing w:before="100" w:beforeAutospacing="1" w:after="100" w:afterAutospacing="1" w:line="240" w:lineRule="auto"/>
    </w:pPr>
    <w:rPr>
      <w:rFonts w:ascii="Times New Roman" w:hAnsi="Times New Roman"/>
      <w:sz w:val="24"/>
      <w:szCs w:val="24"/>
      <w:lang w:val="ru-RU" w:eastAsia="ru-RU" w:bidi="ar-SA"/>
    </w:rPr>
  </w:style>
  <w:style w:type="character" w:customStyle="1" w:styleId="apple-converted-space">
    <w:name w:val="apple-converted-space"/>
    <w:basedOn w:val="a0"/>
    <w:rsid w:val="004914CB"/>
  </w:style>
  <w:style w:type="paragraph" w:customStyle="1" w:styleId="rvps7">
    <w:name w:val="rvps7"/>
    <w:basedOn w:val="a"/>
    <w:rsid w:val="00DA5E1F"/>
    <w:pPr>
      <w:suppressAutoHyphens w:val="0"/>
      <w:spacing w:before="100" w:beforeAutospacing="1" w:after="100" w:afterAutospacing="1" w:line="240" w:lineRule="auto"/>
    </w:pPr>
    <w:rPr>
      <w:rFonts w:ascii="Times New Roman" w:hAnsi="Times New Roman"/>
      <w:sz w:val="24"/>
      <w:szCs w:val="24"/>
      <w:lang w:val="ru-RU" w:eastAsia="ru-RU" w:bidi="ar-SA"/>
    </w:rPr>
  </w:style>
  <w:style w:type="character" w:customStyle="1" w:styleId="rvts15">
    <w:name w:val="rvts15"/>
    <w:basedOn w:val="a0"/>
    <w:rsid w:val="00DA5E1F"/>
  </w:style>
  <w:style w:type="paragraph" w:customStyle="1" w:styleId="rvps2">
    <w:name w:val="rvps2"/>
    <w:basedOn w:val="a"/>
    <w:rsid w:val="00DA5E1F"/>
    <w:pPr>
      <w:suppressAutoHyphens w:val="0"/>
      <w:spacing w:before="100" w:beforeAutospacing="1" w:after="100" w:afterAutospacing="1" w:line="240" w:lineRule="auto"/>
    </w:pPr>
    <w:rPr>
      <w:rFonts w:ascii="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57872975">
      <w:bodyDiv w:val="1"/>
      <w:marLeft w:val="0"/>
      <w:marRight w:val="0"/>
      <w:marTop w:val="0"/>
      <w:marBottom w:val="0"/>
      <w:divBdr>
        <w:top w:val="none" w:sz="0" w:space="0" w:color="auto"/>
        <w:left w:val="none" w:sz="0" w:space="0" w:color="auto"/>
        <w:bottom w:val="none" w:sz="0" w:space="0" w:color="auto"/>
        <w:right w:val="none" w:sz="0" w:space="0" w:color="auto"/>
      </w:divBdr>
    </w:div>
    <w:div w:id="787747568">
      <w:bodyDiv w:val="1"/>
      <w:marLeft w:val="0"/>
      <w:marRight w:val="0"/>
      <w:marTop w:val="0"/>
      <w:marBottom w:val="0"/>
      <w:divBdr>
        <w:top w:val="none" w:sz="0" w:space="0" w:color="auto"/>
        <w:left w:val="none" w:sz="0" w:space="0" w:color="auto"/>
        <w:bottom w:val="none" w:sz="0" w:space="0" w:color="auto"/>
        <w:right w:val="none" w:sz="0" w:space="0" w:color="auto"/>
      </w:divBdr>
    </w:div>
    <w:div w:id="1029914730">
      <w:bodyDiv w:val="1"/>
      <w:marLeft w:val="0"/>
      <w:marRight w:val="0"/>
      <w:marTop w:val="0"/>
      <w:marBottom w:val="0"/>
      <w:divBdr>
        <w:top w:val="none" w:sz="0" w:space="0" w:color="auto"/>
        <w:left w:val="none" w:sz="0" w:space="0" w:color="auto"/>
        <w:bottom w:val="none" w:sz="0" w:space="0" w:color="auto"/>
        <w:right w:val="none" w:sz="0" w:space="0" w:color="auto"/>
      </w:divBdr>
    </w:div>
    <w:div w:id="1184829077">
      <w:bodyDiv w:val="1"/>
      <w:marLeft w:val="0"/>
      <w:marRight w:val="0"/>
      <w:marTop w:val="0"/>
      <w:marBottom w:val="0"/>
      <w:divBdr>
        <w:top w:val="none" w:sz="0" w:space="0" w:color="auto"/>
        <w:left w:val="none" w:sz="0" w:space="0" w:color="auto"/>
        <w:bottom w:val="none" w:sz="0" w:space="0" w:color="auto"/>
        <w:right w:val="none" w:sz="0" w:space="0" w:color="auto"/>
      </w:divBdr>
    </w:div>
    <w:div w:id="1345932927">
      <w:bodyDiv w:val="1"/>
      <w:marLeft w:val="0"/>
      <w:marRight w:val="0"/>
      <w:marTop w:val="0"/>
      <w:marBottom w:val="0"/>
      <w:divBdr>
        <w:top w:val="none" w:sz="0" w:space="0" w:color="auto"/>
        <w:left w:val="none" w:sz="0" w:space="0" w:color="auto"/>
        <w:bottom w:val="none" w:sz="0" w:space="0" w:color="auto"/>
        <w:right w:val="none" w:sz="0" w:space="0" w:color="auto"/>
      </w:divBdr>
    </w:div>
    <w:div w:id="1654869308">
      <w:bodyDiv w:val="1"/>
      <w:marLeft w:val="0"/>
      <w:marRight w:val="0"/>
      <w:marTop w:val="0"/>
      <w:marBottom w:val="0"/>
      <w:divBdr>
        <w:top w:val="none" w:sz="0" w:space="0" w:color="auto"/>
        <w:left w:val="none" w:sz="0" w:space="0" w:color="auto"/>
        <w:bottom w:val="none" w:sz="0" w:space="0" w:color="auto"/>
        <w:right w:val="none" w:sz="0" w:space="0" w:color="auto"/>
      </w:divBdr>
    </w:div>
    <w:div w:id="1783457366">
      <w:bodyDiv w:val="1"/>
      <w:marLeft w:val="0"/>
      <w:marRight w:val="0"/>
      <w:marTop w:val="0"/>
      <w:marBottom w:val="0"/>
      <w:divBdr>
        <w:top w:val="none" w:sz="0" w:space="0" w:color="auto"/>
        <w:left w:val="none" w:sz="0" w:space="0" w:color="auto"/>
        <w:bottom w:val="none" w:sz="0" w:space="0" w:color="auto"/>
        <w:right w:val="none" w:sz="0" w:space="0" w:color="auto"/>
      </w:divBdr>
    </w:div>
    <w:div w:id="1900901918">
      <w:bodyDiv w:val="1"/>
      <w:marLeft w:val="0"/>
      <w:marRight w:val="0"/>
      <w:marTop w:val="0"/>
      <w:marBottom w:val="0"/>
      <w:divBdr>
        <w:top w:val="none" w:sz="0" w:space="0" w:color="auto"/>
        <w:left w:val="none" w:sz="0" w:space="0" w:color="auto"/>
        <w:bottom w:val="none" w:sz="0" w:space="0" w:color="auto"/>
        <w:right w:val="none" w:sz="0" w:space="0" w:color="auto"/>
      </w:divBdr>
    </w:div>
    <w:div w:id="2136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D470-373C-4904-862D-E44ACDEA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1070</Words>
  <Characters>6104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EXPERT</cp:lastModifiedBy>
  <cp:revision>124</cp:revision>
  <cp:lastPrinted>2016-10-05T05:53:00Z</cp:lastPrinted>
  <dcterms:created xsi:type="dcterms:W3CDTF">2013-04-29T09:12:00Z</dcterms:created>
  <dcterms:modified xsi:type="dcterms:W3CDTF">2018-01-04T11:59:00Z</dcterms:modified>
</cp:coreProperties>
</file>